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68F" w:rsidRPr="0071268F" w:rsidRDefault="0071268F" w:rsidP="0071268F">
      <w:pPr>
        <w:spacing w:after="0" w:line="240" w:lineRule="auto"/>
        <w:rPr>
          <w:rFonts w:ascii="Times New Roman" w:eastAsia="Calibri" w:hAnsi="Times New Roman" w:cs="Times New Roman"/>
          <w:b/>
          <w:i/>
          <w:sz w:val="24"/>
          <w:szCs w:val="24"/>
        </w:rPr>
      </w:pPr>
    </w:p>
    <w:p w:rsidR="0071268F" w:rsidRPr="0071268F" w:rsidRDefault="0071268F" w:rsidP="0071268F">
      <w:pPr>
        <w:spacing w:after="0" w:line="240" w:lineRule="auto"/>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Na temelju članka 107. Zakona o odgoju i obrazovanju u osnovnoj i srednjoj školi (Narodne novine br. 87/08., 86/09., 92/10., 105/10., 90/11., 16/12., 86/12., 94/13., 152/14., 7/17., 68/18., 98/19.</w:t>
      </w:r>
      <w:r w:rsidR="00CB738B">
        <w:rPr>
          <w:rFonts w:ascii="Times New Roman" w:eastAsia="Times New Roman" w:hAnsi="Times New Roman" w:cs="Times New Roman"/>
          <w:sz w:val="24"/>
          <w:szCs w:val="24"/>
          <w:lang w:eastAsia="hr-HR"/>
        </w:rPr>
        <w:t xml:space="preserve">, </w:t>
      </w:r>
      <w:r w:rsidRPr="0071268F">
        <w:rPr>
          <w:rFonts w:ascii="Times New Roman" w:eastAsia="Times New Roman" w:hAnsi="Times New Roman" w:cs="Times New Roman"/>
          <w:sz w:val="24"/>
          <w:szCs w:val="24"/>
          <w:lang w:eastAsia="hr-HR"/>
        </w:rPr>
        <w:t>64/20.</w:t>
      </w:r>
      <w:r w:rsidR="00CB738B">
        <w:rPr>
          <w:rFonts w:ascii="Times New Roman" w:eastAsia="Times New Roman" w:hAnsi="Times New Roman" w:cs="Times New Roman"/>
          <w:sz w:val="24"/>
          <w:szCs w:val="24"/>
          <w:lang w:eastAsia="hr-HR"/>
        </w:rPr>
        <w:t>, 151/22</w:t>
      </w:r>
      <w:r w:rsidRPr="0071268F">
        <w:rPr>
          <w:rFonts w:ascii="Times New Roman" w:eastAsia="Times New Roman" w:hAnsi="Times New Roman" w:cs="Times New Roman"/>
          <w:sz w:val="24"/>
          <w:szCs w:val="24"/>
          <w:lang w:eastAsia="hr-HR"/>
        </w:rPr>
        <w:t>)</w:t>
      </w:r>
      <w:r w:rsidRPr="001F446F">
        <w:rPr>
          <w:rFonts w:ascii="Times New Roman" w:eastAsia="Times New Roman" w:hAnsi="Times New Roman" w:cs="Times New Roman"/>
          <w:sz w:val="24"/>
          <w:szCs w:val="24"/>
          <w:lang w:eastAsia="hr-HR"/>
        </w:rPr>
        <w:t xml:space="preserve"> i čl</w:t>
      </w:r>
      <w:r w:rsidR="00584CE3">
        <w:rPr>
          <w:rFonts w:ascii="Times New Roman" w:eastAsia="Times New Roman" w:hAnsi="Times New Roman" w:cs="Times New Roman"/>
          <w:sz w:val="24"/>
          <w:szCs w:val="24"/>
          <w:lang w:eastAsia="hr-HR"/>
        </w:rPr>
        <w:t>anka</w:t>
      </w:r>
      <w:r w:rsidRPr="001F446F">
        <w:rPr>
          <w:rFonts w:ascii="Times New Roman" w:eastAsia="Times New Roman" w:hAnsi="Times New Roman" w:cs="Times New Roman"/>
          <w:sz w:val="24"/>
          <w:szCs w:val="24"/>
          <w:lang w:eastAsia="hr-HR"/>
        </w:rPr>
        <w:t xml:space="preserve"> 13. Pravilnika o radu,</w:t>
      </w:r>
      <w:r w:rsidRPr="0071268F">
        <w:rPr>
          <w:rFonts w:ascii="Times New Roman" w:eastAsia="Times New Roman" w:hAnsi="Times New Roman" w:cs="Times New Roman"/>
          <w:sz w:val="24"/>
          <w:szCs w:val="24"/>
          <w:lang w:eastAsia="hr-HR"/>
        </w:rPr>
        <w:t xml:space="preserve"> ravnatelj Osnovne škole </w:t>
      </w:r>
      <w:r w:rsidRPr="001F446F">
        <w:rPr>
          <w:rFonts w:ascii="Times New Roman" w:eastAsia="Times New Roman" w:hAnsi="Times New Roman" w:cs="Times New Roman"/>
          <w:sz w:val="24"/>
          <w:szCs w:val="24"/>
          <w:lang w:eastAsia="hr-HR"/>
        </w:rPr>
        <w:t>VRGORAC</w:t>
      </w:r>
      <w:r w:rsidRPr="0071268F">
        <w:rPr>
          <w:rFonts w:ascii="Times New Roman" w:eastAsia="Times New Roman" w:hAnsi="Times New Roman" w:cs="Times New Roman"/>
          <w:sz w:val="24"/>
          <w:szCs w:val="24"/>
          <w:lang w:eastAsia="hr-HR"/>
        </w:rPr>
        <w:t xml:space="preserve">, </w:t>
      </w:r>
      <w:r w:rsidRPr="001F446F">
        <w:rPr>
          <w:rFonts w:ascii="Times New Roman" w:eastAsia="Times New Roman" w:hAnsi="Times New Roman" w:cs="Times New Roman"/>
          <w:sz w:val="24"/>
          <w:szCs w:val="24"/>
          <w:lang w:eastAsia="hr-HR"/>
        </w:rPr>
        <w:t>Vrgorac</w:t>
      </w:r>
      <w:r w:rsidRPr="0071268F">
        <w:rPr>
          <w:rFonts w:ascii="Times New Roman" w:eastAsia="Times New Roman" w:hAnsi="Times New Roman" w:cs="Times New Roman"/>
          <w:sz w:val="24"/>
          <w:szCs w:val="24"/>
          <w:lang w:eastAsia="hr-HR"/>
        </w:rPr>
        <w:t>,  raspisuje</w:t>
      </w:r>
    </w:p>
    <w:p w:rsidR="0071268F" w:rsidRPr="0071268F" w:rsidRDefault="0071268F" w:rsidP="0071268F">
      <w:pPr>
        <w:spacing w:after="0" w:line="240" w:lineRule="auto"/>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center"/>
        <w:rPr>
          <w:rFonts w:ascii="Times New Roman" w:eastAsia="Times New Roman" w:hAnsi="Times New Roman" w:cs="Times New Roman"/>
          <w:b/>
          <w:sz w:val="24"/>
          <w:szCs w:val="24"/>
          <w:lang w:eastAsia="hr-HR"/>
        </w:rPr>
      </w:pPr>
      <w:r w:rsidRPr="0071268F">
        <w:rPr>
          <w:rFonts w:ascii="Times New Roman" w:eastAsia="Times New Roman" w:hAnsi="Times New Roman" w:cs="Times New Roman"/>
          <w:b/>
          <w:sz w:val="24"/>
          <w:szCs w:val="24"/>
          <w:lang w:eastAsia="hr-HR"/>
        </w:rPr>
        <w:t>NATJEČAJ</w:t>
      </w:r>
    </w:p>
    <w:p w:rsidR="0071268F" w:rsidRPr="0071268F" w:rsidRDefault="0071268F" w:rsidP="0071268F">
      <w:pPr>
        <w:spacing w:after="0" w:line="240" w:lineRule="auto"/>
        <w:jc w:val="center"/>
        <w:rPr>
          <w:rFonts w:ascii="Times New Roman" w:eastAsia="Times New Roman" w:hAnsi="Times New Roman" w:cs="Times New Roman"/>
          <w:b/>
          <w:sz w:val="24"/>
          <w:szCs w:val="24"/>
          <w:lang w:eastAsia="hr-HR"/>
        </w:rPr>
      </w:pPr>
      <w:r w:rsidRPr="0071268F">
        <w:rPr>
          <w:rFonts w:ascii="Times New Roman" w:eastAsia="Times New Roman" w:hAnsi="Times New Roman" w:cs="Times New Roman"/>
          <w:b/>
          <w:sz w:val="24"/>
          <w:szCs w:val="24"/>
          <w:lang w:eastAsia="hr-HR"/>
        </w:rPr>
        <w:t>za radno mjesto</w:t>
      </w:r>
    </w:p>
    <w:p w:rsidR="0071268F" w:rsidRPr="0071268F" w:rsidRDefault="0071268F" w:rsidP="0071268F">
      <w:pPr>
        <w:spacing w:after="0" w:line="240" w:lineRule="auto"/>
        <w:rPr>
          <w:rFonts w:ascii="Times New Roman" w:eastAsia="Times New Roman" w:hAnsi="Times New Roman" w:cs="Times New Roman"/>
          <w:sz w:val="24"/>
          <w:szCs w:val="24"/>
          <w:lang w:eastAsia="hr-HR"/>
        </w:rPr>
      </w:pPr>
    </w:p>
    <w:p w:rsidR="00016232" w:rsidRPr="00016232" w:rsidRDefault="00D05A06" w:rsidP="00CB738B">
      <w:pPr>
        <w:pStyle w:val="Odlomakpopisa"/>
        <w:numPr>
          <w:ilvl w:val="0"/>
          <w:numId w:val="2"/>
        </w:num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UČITELJ/ICA </w:t>
      </w:r>
      <w:r w:rsidR="008F2D3F">
        <w:rPr>
          <w:rFonts w:ascii="Times New Roman" w:eastAsia="Times New Roman" w:hAnsi="Times New Roman" w:cs="Times New Roman"/>
          <w:b/>
          <w:sz w:val="24"/>
          <w:szCs w:val="24"/>
          <w:lang w:eastAsia="hr-HR"/>
        </w:rPr>
        <w:t>EDUKATOR/ICA REHABILITATOR/ICA</w:t>
      </w:r>
      <w:r w:rsidR="0071268F" w:rsidRPr="00584CE3">
        <w:rPr>
          <w:rFonts w:ascii="Times New Roman" w:eastAsia="Times New Roman" w:hAnsi="Times New Roman" w:cs="Times New Roman"/>
          <w:b/>
          <w:sz w:val="24"/>
          <w:szCs w:val="24"/>
          <w:lang w:eastAsia="hr-HR"/>
        </w:rPr>
        <w:t xml:space="preserve"> </w:t>
      </w:r>
      <w:r w:rsidR="0071268F" w:rsidRPr="00584CE3">
        <w:rPr>
          <w:rFonts w:ascii="Times New Roman" w:eastAsia="Times New Roman" w:hAnsi="Times New Roman" w:cs="Times New Roman"/>
          <w:sz w:val="24"/>
          <w:szCs w:val="24"/>
          <w:lang w:eastAsia="hr-HR"/>
        </w:rPr>
        <w:t>– 1  izvršitelj, na  određeno</w:t>
      </w:r>
      <w:r>
        <w:rPr>
          <w:rFonts w:ascii="Times New Roman" w:eastAsia="Times New Roman" w:hAnsi="Times New Roman" w:cs="Times New Roman"/>
          <w:sz w:val="24"/>
          <w:szCs w:val="24"/>
          <w:lang w:eastAsia="hr-HR"/>
        </w:rPr>
        <w:t>,</w:t>
      </w:r>
      <w:r w:rsidR="0071268F" w:rsidRPr="00584CE3">
        <w:rPr>
          <w:rFonts w:ascii="Times New Roman" w:eastAsia="Times New Roman" w:hAnsi="Times New Roman" w:cs="Times New Roman"/>
          <w:sz w:val="24"/>
          <w:szCs w:val="24"/>
          <w:lang w:eastAsia="hr-HR"/>
        </w:rPr>
        <w:t xml:space="preserve"> puno radno vrijeme </w:t>
      </w:r>
      <w:r w:rsidR="00125D8F">
        <w:rPr>
          <w:rFonts w:ascii="Times New Roman" w:eastAsia="Times New Roman" w:hAnsi="Times New Roman" w:cs="Times New Roman"/>
          <w:sz w:val="24"/>
          <w:szCs w:val="24"/>
          <w:lang w:eastAsia="hr-HR"/>
        </w:rPr>
        <w:t>, zamjena</w:t>
      </w:r>
    </w:p>
    <w:p w:rsidR="00016232" w:rsidRDefault="00016232" w:rsidP="00016232">
      <w:pPr>
        <w:pStyle w:val="Odlomakpopisa"/>
        <w:spacing w:after="0" w:line="240" w:lineRule="auto"/>
        <w:jc w:val="both"/>
        <w:rPr>
          <w:rFonts w:ascii="Times New Roman" w:eastAsia="Times New Roman" w:hAnsi="Times New Roman" w:cs="Times New Roman"/>
          <w:b/>
          <w:sz w:val="24"/>
          <w:szCs w:val="24"/>
          <w:lang w:eastAsia="hr-HR"/>
        </w:rPr>
      </w:pPr>
    </w:p>
    <w:p w:rsidR="0071268F" w:rsidRDefault="0071268F" w:rsidP="00016232">
      <w:pPr>
        <w:pStyle w:val="Odlomakpopisa"/>
        <w:spacing w:after="0" w:line="240" w:lineRule="auto"/>
        <w:ind w:left="0"/>
        <w:jc w:val="both"/>
        <w:rPr>
          <w:rFonts w:ascii="Times New Roman" w:eastAsia="Times New Roman" w:hAnsi="Times New Roman" w:cs="Times New Roman"/>
          <w:b/>
          <w:sz w:val="24"/>
          <w:szCs w:val="24"/>
          <w:lang w:eastAsia="hr-HR"/>
        </w:rPr>
      </w:pPr>
      <w:r w:rsidRPr="0071268F">
        <w:rPr>
          <w:rFonts w:ascii="Times New Roman" w:eastAsia="Times New Roman" w:hAnsi="Times New Roman" w:cs="Times New Roman"/>
          <w:b/>
          <w:sz w:val="24"/>
          <w:szCs w:val="24"/>
          <w:lang w:eastAsia="hr-HR"/>
        </w:rPr>
        <w:t>Uvjeti za zasnivanje radnog odnosa:</w:t>
      </w:r>
    </w:p>
    <w:p w:rsidR="00CB738B" w:rsidRPr="0071268F" w:rsidRDefault="00CB738B" w:rsidP="00CB738B">
      <w:pPr>
        <w:pStyle w:val="Odlomakpopisa"/>
        <w:spacing w:after="0" w:line="240" w:lineRule="auto"/>
        <w:jc w:val="both"/>
        <w:rPr>
          <w:rFonts w:ascii="Times New Roman" w:eastAsia="Times New Roman" w:hAnsi="Times New Roman" w:cs="Times New Roman"/>
          <w:b/>
          <w:sz w:val="24"/>
          <w:szCs w:val="24"/>
          <w:lang w:eastAsia="hr-HR"/>
        </w:rPr>
      </w:pPr>
    </w:p>
    <w:p w:rsidR="00D05A06" w:rsidRPr="00D05A06" w:rsidRDefault="0071268F" w:rsidP="00D05A06">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 xml:space="preserve">Uz opće uvjete za zasnivanje radnog odnosa, sukladno Zakonu o radu, kandidati moraju ispuniti </w:t>
      </w:r>
      <w:r w:rsidR="00D05A06" w:rsidRPr="00D05A06">
        <w:rPr>
          <w:rFonts w:ascii="Times New Roman" w:eastAsia="Times New Roman" w:hAnsi="Times New Roman" w:cs="Times New Roman"/>
          <w:sz w:val="24"/>
          <w:szCs w:val="24"/>
          <w:lang w:eastAsia="hr-HR"/>
        </w:rPr>
        <w:t>i</w:t>
      </w:r>
    </w:p>
    <w:p w:rsidR="00D05A06" w:rsidRPr="00D05A06" w:rsidRDefault="00D05A06" w:rsidP="00D05A06">
      <w:pPr>
        <w:spacing w:after="0" w:line="240" w:lineRule="auto"/>
        <w:jc w:val="both"/>
        <w:rPr>
          <w:rFonts w:ascii="Times New Roman" w:eastAsia="Times New Roman" w:hAnsi="Times New Roman" w:cs="Times New Roman"/>
          <w:b/>
          <w:sz w:val="24"/>
          <w:szCs w:val="24"/>
          <w:lang w:eastAsia="hr-HR"/>
        </w:rPr>
      </w:pPr>
      <w:r w:rsidRPr="00D05A06">
        <w:rPr>
          <w:rFonts w:ascii="Times New Roman" w:eastAsia="Times New Roman" w:hAnsi="Times New Roman" w:cs="Times New Roman"/>
          <w:sz w:val="24"/>
          <w:szCs w:val="24"/>
          <w:lang w:eastAsia="hr-HR"/>
        </w:rPr>
        <w:t xml:space="preserve"> </w:t>
      </w:r>
      <w:r w:rsidRPr="00D05A06">
        <w:rPr>
          <w:rFonts w:ascii="Times New Roman" w:eastAsia="Times New Roman" w:hAnsi="Times New Roman" w:cs="Times New Roman"/>
          <w:b/>
          <w:sz w:val="24"/>
          <w:szCs w:val="24"/>
          <w:lang w:eastAsia="hr-HR"/>
        </w:rPr>
        <w:t xml:space="preserve">posebne uvjete: </w:t>
      </w:r>
    </w:p>
    <w:p w:rsidR="00D05A06" w:rsidRPr="00D05A06" w:rsidRDefault="00D05A06" w:rsidP="00D05A06">
      <w:pPr>
        <w:spacing w:after="0" w:line="240" w:lineRule="auto"/>
        <w:jc w:val="both"/>
        <w:rPr>
          <w:rFonts w:ascii="Times New Roman" w:eastAsia="Times New Roman" w:hAnsi="Times New Roman" w:cs="Times New Roman"/>
          <w:sz w:val="24"/>
          <w:szCs w:val="24"/>
          <w:lang w:eastAsia="hr-HR"/>
        </w:rPr>
      </w:pPr>
      <w:r w:rsidRPr="00D05A06">
        <w:rPr>
          <w:rFonts w:ascii="Times New Roman" w:eastAsia="Times New Roman" w:hAnsi="Times New Roman" w:cs="Times New Roman"/>
          <w:sz w:val="24"/>
          <w:szCs w:val="24"/>
          <w:lang w:eastAsia="hr-HR"/>
        </w:rPr>
        <w:t>- odgovarajuća vrsta i razina obrazovanja iz članka 105., stavka 5. Zakona o odgoju i obrazovanju u osnovnoj i srednjoj školi (Narodne novine br. 87/08., 86/09., 92/10., 105/10., 90/11., 16/12., 86/12., 94/13., 152/14., 7/17., 68/18., 98/19.</w:t>
      </w:r>
      <w:r>
        <w:rPr>
          <w:rFonts w:ascii="Times New Roman" w:eastAsia="Times New Roman" w:hAnsi="Times New Roman" w:cs="Times New Roman"/>
          <w:sz w:val="24"/>
          <w:szCs w:val="24"/>
          <w:lang w:eastAsia="hr-HR"/>
        </w:rPr>
        <w:t>,</w:t>
      </w:r>
      <w:r w:rsidRPr="00D05A06">
        <w:rPr>
          <w:rFonts w:ascii="Times New Roman" w:eastAsia="Times New Roman" w:hAnsi="Times New Roman" w:cs="Times New Roman"/>
          <w:sz w:val="24"/>
          <w:szCs w:val="24"/>
          <w:lang w:eastAsia="hr-HR"/>
        </w:rPr>
        <w:t xml:space="preserve"> 64/20.</w:t>
      </w:r>
      <w:r>
        <w:rPr>
          <w:rFonts w:ascii="Times New Roman" w:eastAsia="Times New Roman" w:hAnsi="Times New Roman" w:cs="Times New Roman"/>
          <w:sz w:val="24"/>
          <w:szCs w:val="24"/>
          <w:lang w:eastAsia="hr-HR"/>
        </w:rPr>
        <w:t>, 151/22</w:t>
      </w:r>
      <w:r w:rsidRPr="00D05A06">
        <w:rPr>
          <w:rFonts w:ascii="Times New Roman" w:eastAsia="Times New Roman" w:hAnsi="Times New Roman" w:cs="Times New Roman"/>
          <w:sz w:val="24"/>
          <w:szCs w:val="24"/>
          <w:lang w:eastAsia="hr-HR"/>
        </w:rPr>
        <w:t xml:space="preserve">; u daljnjem tekstu: Zakon) te iz članka </w:t>
      </w:r>
      <w:r w:rsidR="00125D8F">
        <w:rPr>
          <w:rFonts w:ascii="Times New Roman" w:eastAsia="Times New Roman" w:hAnsi="Times New Roman" w:cs="Times New Roman"/>
          <w:sz w:val="24"/>
          <w:szCs w:val="24"/>
          <w:lang w:eastAsia="hr-HR"/>
        </w:rPr>
        <w:t>28</w:t>
      </w:r>
      <w:r w:rsidRPr="00D05A06">
        <w:rPr>
          <w:rFonts w:ascii="Times New Roman" w:eastAsia="Times New Roman" w:hAnsi="Times New Roman" w:cs="Times New Roman"/>
          <w:sz w:val="24"/>
          <w:szCs w:val="24"/>
          <w:lang w:eastAsia="hr-HR"/>
        </w:rPr>
        <w:t>. Pravilnika o odgovarajućoj vrsti obrazovanja učitelja i stručnih suradnika u osnovnoj školi (Narodne novine br. 6/19. i 75/20.).</w:t>
      </w:r>
    </w:p>
    <w:p w:rsidR="00D05A06" w:rsidRPr="00D05A06" w:rsidRDefault="00D05A06" w:rsidP="00D05A06">
      <w:pPr>
        <w:spacing w:after="0" w:line="240" w:lineRule="auto"/>
        <w:jc w:val="both"/>
        <w:rPr>
          <w:rFonts w:ascii="Times New Roman" w:eastAsia="Times New Roman" w:hAnsi="Times New Roman" w:cs="Times New Roman"/>
          <w:sz w:val="24"/>
          <w:szCs w:val="24"/>
          <w:lang w:eastAsia="hr-HR"/>
        </w:rPr>
      </w:pPr>
    </w:p>
    <w:p w:rsidR="00CB738B" w:rsidRPr="0071268F" w:rsidRDefault="00CB738B" w:rsidP="0071268F">
      <w:pPr>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b/>
          <w:sz w:val="24"/>
          <w:szCs w:val="24"/>
          <w:lang w:eastAsia="hr-HR"/>
        </w:rPr>
        <w:t>Rok</w:t>
      </w:r>
      <w:r w:rsidRPr="0071268F">
        <w:rPr>
          <w:rFonts w:ascii="Times New Roman" w:eastAsia="Times New Roman" w:hAnsi="Times New Roman" w:cs="Times New Roman"/>
          <w:sz w:val="24"/>
          <w:szCs w:val="24"/>
          <w:lang w:eastAsia="hr-HR"/>
        </w:rPr>
        <w:t xml:space="preserve"> </w:t>
      </w:r>
      <w:r w:rsidRPr="0071268F">
        <w:rPr>
          <w:rFonts w:ascii="Times New Roman" w:eastAsia="Times New Roman" w:hAnsi="Times New Roman" w:cs="Times New Roman"/>
          <w:b/>
          <w:sz w:val="24"/>
          <w:szCs w:val="24"/>
          <w:lang w:eastAsia="hr-HR"/>
        </w:rPr>
        <w:t>za podnošenje prijava je</w:t>
      </w:r>
      <w:r w:rsidRPr="0071268F">
        <w:rPr>
          <w:rFonts w:ascii="Times New Roman" w:eastAsia="Times New Roman" w:hAnsi="Times New Roman" w:cs="Times New Roman"/>
          <w:sz w:val="24"/>
          <w:szCs w:val="24"/>
          <w:lang w:eastAsia="hr-HR"/>
        </w:rPr>
        <w:t xml:space="preserve"> </w:t>
      </w:r>
      <w:r w:rsidRPr="0071268F">
        <w:rPr>
          <w:rFonts w:ascii="Times New Roman" w:eastAsia="Times New Roman" w:hAnsi="Times New Roman" w:cs="Times New Roman"/>
          <w:b/>
          <w:sz w:val="24"/>
          <w:szCs w:val="24"/>
          <w:lang w:eastAsia="hr-HR"/>
        </w:rPr>
        <w:t xml:space="preserve">8 dana </w:t>
      </w:r>
      <w:r w:rsidRPr="0071268F">
        <w:rPr>
          <w:rFonts w:ascii="Times New Roman" w:eastAsia="Times New Roman" w:hAnsi="Times New Roman" w:cs="Times New Roman"/>
          <w:sz w:val="24"/>
          <w:szCs w:val="24"/>
          <w:lang w:eastAsia="hr-HR"/>
        </w:rPr>
        <w:t xml:space="preserve">od dana objave natječaja  na mrežnoj stranici i oglasnoj ploči Osnovne škole </w:t>
      </w:r>
      <w:r w:rsidRPr="001F446F">
        <w:rPr>
          <w:rFonts w:ascii="Times New Roman" w:eastAsia="Times New Roman" w:hAnsi="Times New Roman" w:cs="Times New Roman"/>
          <w:sz w:val="24"/>
          <w:szCs w:val="24"/>
          <w:lang w:eastAsia="hr-HR"/>
        </w:rPr>
        <w:t>VRGORAC, Vrgorac,</w:t>
      </w:r>
      <w:r w:rsidRPr="0071268F">
        <w:rPr>
          <w:rFonts w:ascii="Times New Roman" w:eastAsia="Times New Roman" w:hAnsi="Times New Roman" w:cs="Times New Roman"/>
          <w:sz w:val="24"/>
          <w:szCs w:val="24"/>
          <w:lang w:eastAsia="hr-HR"/>
        </w:rPr>
        <w:t xml:space="preserve"> te mrežnoj stranici i oglasnoj ploči  Hrvatskog zavoda za zapošljavanje.</w:t>
      </w: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Uz pisanu i vlastoručno potpisanu prijavu kandidati  su obvezni priložiti:</w:t>
      </w:r>
    </w:p>
    <w:p w:rsidR="0071268F" w:rsidRPr="0071268F" w:rsidRDefault="0071268F" w:rsidP="0071268F">
      <w:pPr>
        <w:numPr>
          <w:ilvl w:val="0"/>
          <w:numId w:val="1"/>
        </w:num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životopis</w:t>
      </w:r>
    </w:p>
    <w:p w:rsidR="0071268F" w:rsidRPr="0071268F" w:rsidRDefault="0071268F" w:rsidP="0071268F">
      <w:pPr>
        <w:numPr>
          <w:ilvl w:val="0"/>
          <w:numId w:val="1"/>
        </w:numPr>
        <w:spacing w:after="0" w:line="240" w:lineRule="auto"/>
        <w:jc w:val="both"/>
        <w:rPr>
          <w:rFonts w:ascii="Times New Roman" w:eastAsia="Times New Roman" w:hAnsi="Times New Roman" w:cs="Times New Roman"/>
          <w:sz w:val="24"/>
          <w:szCs w:val="24"/>
          <w:lang w:eastAsia="hr-HR"/>
        </w:rPr>
      </w:pPr>
      <w:r w:rsidRPr="001F446F">
        <w:rPr>
          <w:rFonts w:ascii="Times New Roman" w:eastAsia="Times New Roman" w:hAnsi="Times New Roman" w:cs="Times New Roman"/>
          <w:sz w:val="24"/>
          <w:szCs w:val="24"/>
          <w:lang w:eastAsia="hr-HR"/>
        </w:rPr>
        <w:t>dokaz o državljanstvu (kopija osobne iskaznice, domovnice ili putovnice)</w:t>
      </w:r>
    </w:p>
    <w:p w:rsidR="0071268F" w:rsidRPr="0071268F" w:rsidRDefault="0071268F" w:rsidP="0071268F">
      <w:pPr>
        <w:numPr>
          <w:ilvl w:val="0"/>
          <w:numId w:val="1"/>
        </w:num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 xml:space="preserve">dokaz o odgovarajućoj vrsti  i razini obrazovanja ( </w:t>
      </w:r>
      <w:r w:rsidR="00CB738B">
        <w:rPr>
          <w:rFonts w:ascii="Times New Roman" w:eastAsia="Times New Roman" w:hAnsi="Times New Roman" w:cs="Times New Roman"/>
          <w:sz w:val="24"/>
          <w:szCs w:val="24"/>
          <w:lang w:eastAsia="hr-HR"/>
        </w:rPr>
        <w:t>preslika svjedod</w:t>
      </w:r>
      <w:r w:rsidR="000D281D">
        <w:rPr>
          <w:rFonts w:ascii="Times New Roman" w:eastAsia="Times New Roman" w:hAnsi="Times New Roman" w:cs="Times New Roman"/>
          <w:sz w:val="24"/>
          <w:szCs w:val="24"/>
          <w:lang w:eastAsia="hr-HR"/>
        </w:rPr>
        <w:t>ž</w:t>
      </w:r>
      <w:r w:rsidR="00CB738B">
        <w:rPr>
          <w:rFonts w:ascii="Times New Roman" w:eastAsia="Times New Roman" w:hAnsi="Times New Roman" w:cs="Times New Roman"/>
          <w:sz w:val="24"/>
          <w:szCs w:val="24"/>
          <w:lang w:eastAsia="hr-HR"/>
        </w:rPr>
        <w:t>be/ diplome</w:t>
      </w:r>
      <w:r w:rsidRPr="0071268F">
        <w:rPr>
          <w:rFonts w:ascii="Times New Roman" w:eastAsia="Times New Roman" w:hAnsi="Times New Roman" w:cs="Times New Roman"/>
          <w:sz w:val="24"/>
          <w:szCs w:val="24"/>
          <w:lang w:eastAsia="hr-HR"/>
        </w:rPr>
        <w:t>)</w:t>
      </w:r>
    </w:p>
    <w:p w:rsidR="0071268F" w:rsidRPr="0071268F" w:rsidRDefault="0071268F" w:rsidP="0071268F">
      <w:pPr>
        <w:numPr>
          <w:ilvl w:val="0"/>
          <w:numId w:val="1"/>
        </w:num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dokaz o evidentiranom radnom stažu (elektronički zapis ili potvrdu o podatcima evidentiranim u matičnoj evidenciji Hrvatskog zavoda za mirovinsko osiguranje)</w:t>
      </w:r>
    </w:p>
    <w:p w:rsidR="003F6CCB" w:rsidRDefault="0071268F" w:rsidP="003F6CCB">
      <w:pPr>
        <w:numPr>
          <w:ilvl w:val="0"/>
          <w:numId w:val="1"/>
        </w:numPr>
        <w:spacing w:after="0" w:line="240" w:lineRule="auto"/>
        <w:jc w:val="both"/>
        <w:rPr>
          <w:rFonts w:ascii="Times New Roman" w:eastAsia="Times New Roman" w:hAnsi="Times New Roman" w:cs="Times New Roman"/>
          <w:sz w:val="24"/>
          <w:szCs w:val="24"/>
          <w:lang w:eastAsia="hr-HR"/>
        </w:rPr>
      </w:pPr>
      <w:r w:rsidRPr="003F6CCB">
        <w:rPr>
          <w:rFonts w:ascii="Times New Roman" w:eastAsia="Times New Roman" w:hAnsi="Times New Roman" w:cs="Times New Roman"/>
          <w:sz w:val="24"/>
          <w:szCs w:val="24"/>
          <w:lang w:eastAsia="hr-HR"/>
        </w:rPr>
        <w:t>dokaz nadležnog suda da se protiv kandidata ne vodi kazneni postupak za neko od kaznenih djela iz članka 106. Zakona o odgoju i obrazovanju u osnovnoj i srednjoj školi (ne starije od 6 mjeseci od dana objave natječaja)</w:t>
      </w:r>
    </w:p>
    <w:p w:rsidR="003F6CCB" w:rsidRDefault="003F6CCB" w:rsidP="003F6CCB">
      <w:pPr>
        <w:numPr>
          <w:ilvl w:val="0"/>
          <w:numId w:val="1"/>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ostalu dokumentaciju kojom dokazuju prava na koja se pozivaju.</w:t>
      </w:r>
    </w:p>
    <w:p w:rsidR="003F6CCB" w:rsidRDefault="003F6CCB" w:rsidP="003F6CCB">
      <w:pPr>
        <w:spacing w:after="0" w:line="240" w:lineRule="auto"/>
        <w:ind w:left="525"/>
        <w:jc w:val="both"/>
        <w:rPr>
          <w:rFonts w:ascii="Times New Roman" w:eastAsia="Times New Roman" w:hAnsi="Times New Roman" w:cs="Times New Roman"/>
          <w:sz w:val="24"/>
          <w:szCs w:val="24"/>
          <w:lang w:eastAsia="hr-HR"/>
        </w:rPr>
      </w:pPr>
    </w:p>
    <w:p w:rsidR="003F6CCB" w:rsidRDefault="003F6CCB" w:rsidP="003F6CCB">
      <w:pPr>
        <w:spacing w:after="0" w:line="240" w:lineRule="auto"/>
        <w:ind w:left="525"/>
        <w:jc w:val="both"/>
        <w:rPr>
          <w:rFonts w:ascii="Times New Roman" w:eastAsia="Times New Roman" w:hAnsi="Times New Roman" w:cs="Times New Roman"/>
          <w:sz w:val="24"/>
          <w:szCs w:val="24"/>
          <w:lang w:eastAsia="hr-HR"/>
        </w:rPr>
      </w:pPr>
    </w:p>
    <w:p w:rsidR="0071268F" w:rsidRPr="003F6CCB" w:rsidRDefault="0071268F" w:rsidP="003F6CCB">
      <w:pPr>
        <w:spacing w:after="0" w:line="240" w:lineRule="auto"/>
        <w:jc w:val="both"/>
        <w:rPr>
          <w:rFonts w:ascii="Times New Roman" w:eastAsia="Times New Roman" w:hAnsi="Times New Roman" w:cs="Times New Roman"/>
          <w:sz w:val="24"/>
          <w:szCs w:val="24"/>
          <w:lang w:eastAsia="hr-HR"/>
        </w:rPr>
      </w:pPr>
      <w:r w:rsidRPr="003F6CCB">
        <w:rPr>
          <w:rFonts w:ascii="Times New Roman" w:eastAsia="Times New Roman" w:hAnsi="Times New Roman" w:cs="Times New Roman"/>
          <w:sz w:val="24"/>
          <w:szCs w:val="24"/>
          <w:lang w:eastAsia="hr-HR"/>
        </w:rPr>
        <w:t>Isprave se prilažu u neovjerenoj preslici i ne vraćaju se kandidatu nakon završetka natječajnog postupka. Kandidat koji bude izabran dužan je dostaviti izvornike ili preslike ovjerene od strane javnog bilježnika traženih isprava prije zaključivanja ugovora o radu.</w:t>
      </w: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b/>
          <w:sz w:val="24"/>
          <w:szCs w:val="24"/>
          <w:lang w:eastAsia="hr-HR"/>
        </w:rPr>
      </w:pPr>
      <w:r w:rsidRPr="0071268F">
        <w:rPr>
          <w:rFonts w:ascii="Times New Roman" w:eastAsia="Times New Roman" w:hAnsi="Times New Roman" w:cs="Times New Roman"/>
          <w:sz w:val="24"/>
          <w:szCs w:val="24"/>
          <w:lang w:eastAsia="hr-HR"/>
        </w:rPr>
        <w:t xml:space="preserve">Pisane prijave s potrebnom dokumentacijom dostavljaju se poštom </w:t>
      </w:r>
      <w:r w:rsidR="00584CE3">
        <w:rPr>
          <w:rFonts w:ascii="Times New Roman" w:eastAsia="Times New Roman" w:hAnsi="Times New Roman" w:cs="Times New Roman"/>
          <w:sz w:val="24"/>
          <w:szCs w:val="24"/>
          <w:lang w:eastAsia="hr-HR"/>
        </w:rPr>
        <w:t xml:space="preserve">ili neposredno </w:t>
      </w:r>
      <w:r w:rsidRPr="0071268F">
        <w:rPr>
          <w:rFonts w:ascii="Times New Roman" w:eastAsia="Times New Roman" w:hAnsi="Times New Roman" w:cs="Times New Roman"/>
          <w:sz w:val="24"/>
          <w:szCs w:val="24"/>
          <w:lang w:eastAsia="hr-HR"/>
        </w:rPr>
        <w:t xml:space="preserve">na adresu:  </w:t>
      </w:r>
      <w:r w:rsidRPr="0071268F">
        <w:rPr>
          <w:rFonts w:ascii="Times New Roman" w:eastAsia="Times New Roman" w:hAnsi="Times New Roman" w:cs="Times New Roman"/>
          <w:b/>
          <w:sz w:val="24"/>
          <w:szCs w:val="24"/>
          <w:lang w:eastAsia="hr-HR"/>
        </w:rPr>
        <w:t xml:space="preserve">OSNOVNA ŠKOLA </w:t>
      </w:r>
      <w:r w:rsidRPr="001F446F">
        <w:rPr>
          <w:rFonts w:ascii="Times New Roman" w:eastAsia="Times New Roman" w:hAnsi="Times New Roman" w:cs="Times New Roman"/>
          <w:b/>
          <w:sz w:val="24"/>
          <w:szCs w:val="24"/>
          <w:lang w:eastAsia="hr-HR"/>
        </w:rPr>
        <w:t>VRGORAC, Matice hrvatske 9,</w:t>
      </w:r>
      <w:r w:rsidRPr="0071268F">
        <w:rPr>
          <w:rFonts w:ascii="Times New Roman" w:eastAsia="Times New Roman" w:hAnsi="Times New Roman" w:cs="Times New Roman"/>
          <w:b/>
          <w:sz w:val="24"/>
          <w:szCs w:val="24"/>
          <w:lang w:eastAsia="hr-HR"/>
        </w:rPr>
        <w:t xml:space="preserve"> s naznakom: „Natječaj za</w:t>
      </w:r>
      <w:r w:rsidRPr="001F446F">
        <w:rPr>
          <w:rFonts w:ascii="Times New Roman" w:eastAsia="Times New Roman" w:hAnsi="Times New Roman" w:cs="Times New Roman"/>
          <w:b/>
          <w:sz w:val="24"/>
          <w:szCs w:val="24"/>
          <w:lang w:eastAsia="hr-HR"/>
        </w:rPr>
        <w:t xml:space="preserve"> </w:t>
      </w:r>
      <w:r w:rsidR="00D05A06">
        <w:rPr>
          <w:rFonts w:ascii="Times New Roman" w:eastAsia="Times New Roman" w:hAnsi="Times New Roman" w:cs="Times New Roman"/>
          <w:b/>
          <w:sz w:val="24"/>
          <w:szCs w:val="24"/>
          <w:lang w:eastAsia="hr-HR"/>
        </w:rPr>
        <w:t>učitelja/</w:t>
      </w:r>
      <w:proofErr w:type="spellStart"/>
      <w:r w:rsidR="00D05A06">
        <w:rPr>
          <w:rFonts w:ascii="Times New Roman" w:eastAsia="Times New Roman" w:hAnsi="Times New Roman" w:cs="Times New Roman"/>
          <w:b/>
          <w:sz w:val="24"/>
          <w:szCs w:val="24"/>
          <w:lang w:eastAsia="hr-HR"/>
        </w:rPr>
        <w:t>icu</w:t>
      </w:r>
      <w:proofErr w:type="spellEnd"/>
      <w:r w:rsidR="00D05A06">
        <w:rPr>
          <w:rFonts w:ascii="Times New Roman" w:eastAsia="Times New Roman" w:hAnsi="Times New Roman" w:cs="Times New Roman"/>
          <w:b/>
          <w:sz w:val="24"/>
          <w:szCs w:val="24"/>
          <w:lang w:eastAsia="hr-HR"/>
        </w:rPr>
        <w:t xml:space="preserve"> </w:t>
      </w:r>
      <w:r w:rsidR="008F2D3F">
        <w:rPr>
          <w:rFonts w:ascii="Times New Roman" w:eastAsia="Times New Roman" w:hAnsi="Times New Roman" w:cs="Times New Roman"/>
          <w:b/>
          <w:sz w:val="24"/>
          <w:szCs w:val="24"/>
          <w:lang w:eastAsia="hr-HR"/>
        </w:rPr>
        <w:t>edukator/</w:t>
      </w:r>
      <w:proofErr w:type="spellStart"/>
      <w:r w:rsidR="008F2D3F">
        <w:rPr>
          <w:rFonts w:ascii="Times New Roman" w:eastAsia="Times New Roman" w:hAnsi="Times New Roman" w:cs="Times New Roman"/>
          <w:b/>
          <w:sz w:val="24"/>
          <w:szCs w:val="24"/>
          <w:lang w:eastAsia="hr-HR"/>
        </w:rPr>
        <w:t>ica</w:t>
      </w:r>
      <w:proofErr w:type="spellEnd"/>
      <w:r w:rsidR="008F2D3F">
        <w:rPr>
          <w:rFonts w:ascii="Times New Roman" w:eastAsia="Times New Roman" w:hAnsi="Times New Roman" w:cs="Times New Roman"/>
          <w:b/>
          <w:sz w:val="24"/>
          <w:szCs w:val="24"/>
          <w:lang w:eastAsia="hr-HR"/>
        </w:rPr>
        <w:t xml:space="preserve"> </w:t>
      </w:r>
      <w:proofErr w:type="spellStart"/>
      <w:r w:rsidR="008F2D3F">
        <w:rPr>
          <w:rFonts w:ascii="Times New Roman" w:eastAsia="Times New Roman" w:hAnsi="Times New Roman" w:cs="Times New Roman"/>
          <w:b/>
          <w:sz w:val="24"/>
          <w:szCs w:val="24"/>
          <w:lang w:eastAsia="hr-HR"/>
        </w:rPr>
        <w:t>rehabilitator</w:t>
      </w:r>
      <w:proofErr w:type="spellEnd"/>
      <w:r w:rsidR="008F2D3F">
        <w:rPr>
          <w:rFonts w:ascii="Times New Roman" w:eastAsia="Times New Roman" w:hAnsi="Times New Roman" w:cs="Times New Roman"/>
          <w:b/>
          <w:sz w:val="24"/>
          <w:szCs w:val="24"/>
          <w:lang w:eastAsia="hr-HR"/>
        </w:rPr>
        <w:t>/</w:t>
      </w:r>
      <w:proofErr w:type="spellStart"/>
      <w:r w:rsidR="008F2D3F">
        <w:rPr>
          <w:rFonts w:ascii="Times New Roman" w:eastAsia="Times New Roman" w:hAnsi="Times New Roman" w:cs="Times New Roman"/>
          <w:b/>
          <w:sz w:val="24"/>
          <w:szCs w:val="24"/>
          <w:lang w:eastAsia="hr-HR"/>
        </w:rPr>
        <w:t>ica</w:t>
      </w:r>
      <w:proofErr w:type="spellEnd"/>
      <w:r w:rsidR="008F2D3F">
        <w:rPr>
          <w:rFonts w:ascii="Times New Roman" w:eastAsia="Times New Roman" w:hAnsi="Times New Roman" w:cs="Times New Roman"/>
          <w:b/>
          <w:sz w:val="24"/>
          <w:szCs w:val="24"/>
          <w:lang w:eastAsia="hr-HR"/>
        </w:rPr>
        <w:t xml:space="preserve"> </w:t>
      </w:r>
      <w:r w:rsidRPr="0071268F">
        <w:rPr>
          <w:rFonts w:ascii="Times New Roman" w:eastAsia="Times New Roman" w:hAnsi="Times New Roman" w:cs="Times New Roman"/>
          <w:b/>
          <w:sz w:val="24"/>
          <w:szCs w:val="24"/>
          <w:lang w:eastAsia="hr-HR"/>
        </w:rPr>
        <w:t>“.</w:t>
      </w:r>
    </w:p>
    <w:p w:rsidR="0071268F" w:rsidRPr="001F446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Nepravodobne i nepotpune prijave neće se razmatrati.</w:t>
      </w:r>
    </w:p>
    <w:p w:rsidR="001F446F" w:rsidRPr="0071268F" w:rsidRDefault="001F446F" w:rsidP="0071268F">
      <w:pPr>
        <w:spacing w:after="0" w:line="240" w:lineRule="auto"/>
        <w:jc w:val="both"/>
        <w:rPr>
          <w:rFonts w:ascii="Times New Roman" w:eastAsia="Times New Roman" w:hAnsi="Times New Roman" w:cs="Times New Roman"/>
          <w:sz w:val="24"/>
          <w:szCs w:val="24"/>
          <w:lang w:eastAsia="hr-HR"/>
        </w:rPr>
      </w:pPr>
    </w:p>
    <w:p w:rsidR="001F446F" w:rsidRPr="001F446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lastRenderedPageBreak/>
        <w:t>Osoba koja ne podnese pravovremenu i potpunu prijavu ili ne ispunjava formalne uvjete iz natječaja ne smatra se kandidatom prijavljenim na natječaj i ne obavještava se o razlozima zašto se ne smatra kandidatom natječaja</w:t>
      </w:r>
      <w:r w:rsidR="003F6CCB">
        <w:rPr>
          <w:rFonts w:ascii="Times New Roman" w:eastAsia="Times New Roman" w:hAnsi="Times New Roman" w:cs="Times New Roman"/>
          <w:sz w:val="24"/>
          <w:szCs w:val="24"/>
          <w:lang w:eastAsia="hr-HR"/>
        </w:rPr>
        <w:t>.</w:t>
      </w: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Sukladno članku 13., stavku 3. Zakona o ravnopravnosti spolova (Narodne novine br. 82/08. i 69/17.) na natječaj se mogu javiti osobe oba spola. Izrazi koji se koriste u natječaju, a imaju rodno značenje, koriste se neutralno i odnose se jednako na muške i na ženske osobe.</w:t>
      </w:r>
    </w:p>
    <w:p w:rsidR="001F446F" w:rsidRPr="001F446F" w:rsidRDefault="001F446F" w:rsidP="0071268F">
      <w:pPr>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Kandidat koji ostvaruje pravo prednosti pri zapošljavanju prema posebnim zakonima dužan je u prijavi na natječaj pozvati se na to pravo, odnosno uz prijavu priložiti sve propisane dokaze prema posebnom zakonu i ima</w:t>
      </w:r>
      <w:r w:rsidR="00584CE3">
        <w:rPr>
          <w:rFonts w:ascii="Times New Roman" w:eastAsia="Times New Roman" w:hAnsi="Times New Roman" w:cs="Times New Roman"/>
          <w:sz w:val="24"/>
          <w:szCs w:val="24"/>
          <w:lang w:eastAsia="hr-HR"/>
        </w:rPr>
        <w:t xml:space="preserve"> </w:t>
      </w:r>
      <w:r w:rsidRPr="0071268F">
        <w:rPr>
          <w:rFonts w:ascii="Times New Roman" w:eastAsia="Times New Roman" w:hAnsi="Times New Roman" w:cs="Times New Roman"/>
          <w:sz w:val="24"/>
          <w:szCs w:val="24"/>
          <w:lang w:eastAsia="hr-HR"/>
        </w:rPr>
        <w:t>prednost u odnosu na ostale kandidate pod jednakim uvjetima.</w:t>
      </w:r>
    </w:p>
    <w:p w:rsidR="001F446F" w:rsidRPr="001F446F" w:rsidRDefault="001F446F" w:rsidP="0071268F">
      <w:pPr>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 xml:space="preserve">Kandidat koji ostvaruje  pravo prednosti pri zapošljavanju prema članku 102. Zakona o hrvatskim braniteljima iz Domovinskog rata i članovima njihovih obitelji (Narodne novine br. 121/17., 98/19. i 84/21.) uz prijavu na natječaj dužan je, osim dokaza o ispunjavanju traženih uvjeta, priložiti i sve dokaze o ostvarivanju prava prednosti prilikom zapošljavanja iz članka 103. Zakona o hrvatskim braniteljima iz Domovinskog rata i članovima njihovih obitelji, koji su navedeni na internetskoj stranici Ministarstva hrvatskih branitelja poveznica: </w:t>
      </w:r>
    </w:p>
    <w:p w:rsidR="0071268F" w:rsidRPr="0071268F" w:rsidRDefault="008919A0" w:rsidP="0071268F">
      <w:pPr>
        <w:spacing w:after="0" w:line="240" w:lineRule="auto"/>
        <w:jc w:val="both"/>
        <w:rPr>
          <w:rFonts w:ascii="Times New Roman" w:eastAsia="Calibri" w:hAnsi="Times New Roman" w:cs="Times New Roman"/>
          <w:sz w:val="24"/>
          <w:szCs w:val="24"/>
        </w:rPr>
      </w:pPr>
      <w:hyperlink r:id="rId5" w:history="1">
        <w:r w:rsidR="0071268F" w:rsidRPr="0071268F">
          <w:rPr>
            <w:rFonts w:ascii="Times New Roman" w:eastAsia="Calibri" w:hAnsi="Times New Roman" w:cs="Times New Roman"/>
            <w:color w:val="0000FF"/>
            <w:sz w:val="24"/>
            <w:szCs w:val="24"/>
            <w:u w:val="single"/>
          </w:rPr>
          <w:t>https://branitelji.gov.hr/UserDocsImages//dokumenti/Nikola//popis%20dokaza%20za%20ostvarivanje%20prava%20prednosti%20pri%20zapo%C5%A1ljavanju-%20ZOHBDR%202021.pdf</w:t>
        </w:r>
      </w:hyperlink>
    </w:p>
    <w:p w:rsidR="00AC02A9" w:rsidRDefault="00AC02A9" w:rsidP="0071268F">
      <w:pPr>
        <w:spacing w:after="0" w:line="240" w:lineRule="auto"/>
        <w:jc w:val="both"/>
        <w:rPr>
          <w:rFonts w:ascii="Times New Roman" w:eastAsia="Calibri" w:hAnsi="Times New Roman" w:cs="Times New Roman"/>
          <w:sz w:val="24"/>
          <w:szCs w:val="24"/>
        </w:rPr>
      </w:pPr>
    </w:p>
    <w:p w:rsidR="0071268F" w:rsidRPr="0071268F" w:rsidRDefault="0071268F" w:rsidP="0071268F">
      <w:pPr>
        <w:spacing w:after="0" w:line="240" w:lineRule="auto"/>
        <w:jc w:val="both"/>
        <w:rPr>
          <w:rFonts w:ascii="Times New Roman" w:eastAsia="Calibri" w:hAnsi="Times New Roman" w:cs="Times New Roman"/>
          <w:sz w:val="24"/>
          <w:szCs w:val="24"/>
        </w:rPr>
      </w:pPr>
      <w:r w:rsidRPr="0071268F">
        <w:rPr>
          <w:rFonts w:ascii="Times New Roman" w:eastAsia="Calibri" w:hAnsi="Times New Roman" w:cs="Times New Roman"/>
          <w:sz w:val="24"/>
          <w:szCs w:val="24"/>
        </w:rPr>
        <w:t>Kandidat koji se poziva na pravo prednosti pri zapošljavanju prema članku 48. Zakona o civilnim stradalnicima iz Domovinskog rata (Narodne novine br. 84/21.), dužan je u prijavi na natječaj pozvati se na to pravo i uz prijavu na natječaj priložiti osim dokaza o ispunjavanju traženih uvjeta i sve dokaze o ostvarivanju prava prednosti prilikom zapošljavanja  iz članka 49. Zakona o civilnim stradalnicima iz Domovinskog rata, koji su navedeni na internetskoj stranici Ministarstva hrvatskih branitelja poveznica:</w:t>
      </w:r>
    </w:p>
    <w:p w:rsidR="0071268F" w:rsidRPr="0071268F" w:rsidRDefault="008919A0" w:rsidP="0071268F">
      <w:pPr>
        <w:spacing w:after="200" w:line="240" w:lineRule="auto"/>
        <w:jc w:val="both"/>
        <w:rPr>
          <w:rFonts w:ascii="Times New Roman" w:eastAsia="Calibri" w:hAnsi="Times New Roman" w:cs="Times New Roman"/>
          <w:sz w:val="24"/>
          <w:szCs w:val="24"/>
        </w:rPr>
      </w:pPr>
      <w:hyperlink r:id="rId6" w:history="1">
        <w:r w:rsidR="0071268F" w:rsidRPr="0071268F">
          <w:rPr>
            <w:rFonts w:ascii="Times New Roman" w:eastAsia="Calibri" w:hAnsi="Times New Roman" w:cs="Times New Roman"/>
            <w:color w:val="0000FF"/>
            <w:sz w:val="24"/>
            <w:szCs w:val="24"/>
            <w:u w:val="single"/>
          </w:rPr>
          <w:t>https://branitelji.gov.hr/UserDocsImages//dokumenti/Nikola//popis%20dokaza%20za%20ostvarivanje%20prava%20prednosti%20pri%20zapo%C5%A1ljavanju-%20Zakon%20o%20civilnim%20stradalnicima%20iz%20DR.pdf</w:t>
        </w:r>
      </w:hyperlink>
    </w:p>
    <w:p w:rsidR="0071268F" w:rsidRPr="0071268F" w:rsidRDefault="0071268F" w:rsidP="0071268F">
      <w:pPr>
        <w:spacing w:after="200" w:line="240" w:lineRule="auto"/>
        <w:jc w:val="both"/>
        <w:rPr>
          <w:rFonts w:ascii="Times New Roman" w:eastAsia="Calibri" w:hAnsi="Times New Roman" w:cs="Times New Roman"/>
          <w:sz w:val="24"/>
          <w:szCs w:val="24"/>
        </w:rPr>
      </w:pPr>
      <w:r w:rsidRPr="0071268F">
        <w:rPr>
          <w:rFonts w:ascii="Times New Roman" w:eastAsia="Times New Roman" w:hAnsi="Times New Roman" w:cs="Times New Roman"/>
          <w:sz w:val="24"/>
          <w:szCs w:val="24"/>
          <w:lang w:eastAsia="hr-HR"/>
        </w:rPr>
        <w:t>Kandidat koji ostvaruje pravo prednosti pri zapošljavanju u prema članku 9. Zakona o profesionalnoj rehabilitaciji i zapošljavanju osoba s invaliditetom (Narodne novine br. 157/13., 152/14., 39/18. i 32/20.) dužan  je u prijavi na natječaj pozvati se na to pravo i priložiti sve dokaze o ispunjavanju traženih uvjeta, kao i dokaz o invaliditetu.</w:t>
      </w:r>
    </w:p>
    <w:p w:rsid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Kandidat koji se poziva na pravo prednosti pri zapošljavanju, u skladu s člankom 48.f  Zakona o zaštiti civilnih i vojnih invalida rata (Narodne novine br. 33/92., 77/92., 27/93., 58/93., 2/94., 108/95., 108/96., 82/01., 103/03., 148/13. i 98/19.) dužan je uz prijavu priložiti sve dokaze o ispunjavanju traženih uvjeta i dokaz o utvrđenom statusu osobe s invaliditetom</w:t>
      </w:r>
      <w:r w:rsidR="00584CE3">
        <w:rPr>
          <w:rFonts w:ascii="Times New Roman" w:eastAsia="Times New Roman" w:hAnsi="Times New Roman" w:cs="Times New Roman"/>
          <w:sz w:val="24"/>
          <w:szCs w:val="24"/>
          <w:lang w:eastAsia="hr-HR"/>
        </w:rPr>
        <w:t>.</w:t>
      </w:r>
    </w:p>
    <w:p w:rsidR="00584CE3" w:rsidRPr="0071268F" w:rsidRDefault="00584CE3" w:rsidP="0071268F">
      <w:pPr>
        <w:spacing w:after="0" w:line="240" w:lineRule="auto"/>
        <w:jc w:val="both"/>
        <w:rPr>
          <w:rFonts w:ascii="Times New Roman" w:eastAsia="Times New Roman" w:hAnsi="Times New Roman" w:cs="Times New Roman"/>
          <w:sz w:val="24"/>
          <w:szCs w:val="24"/>
          <w:lang w:eastAsia="hr-HR"/>
        </w:rPr>
      </w:pPr>
    </w:p>
    <w:p w:rsid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 xml:space="preserve">Za kandidate prijavljene na natječaj, koji ispunjavaju uvjete natječaja te čije su prijave pravodobne i potpune provest će se provjera znanja i sposobnosti  </w:t>
      </w:r>
      <w:r w:rsidR="00584CE3">
        <w:rPr>
          <w:rFonts w:ascii="Times New Roman" w:eastAsia="Times New Roman" w:hAnsi="Times New Roman" w:cs="Times New Roman"/>
          <w:sz w:val="24"/>
          <w:szCs w:val="24"/>
          <w:lang w:eastAsia="hr-HR"/>
        </w:rPr>
        <w:t>prema odredbama Pravilnika o načinu i postupku zapošljavanja, koji je dostupan na mrežnim stranicama škole, poveznica:</w:t>
      </w:r>
    </w:p>
    <w:p w:rsidR="00584CE3" w:rsidRDefault="008919A0" w:rsidP="0071268F">
      <w:pPr>
        <w:spacing w:after="0" w:line="240" w:lineRule="auto"/>
        <w:jc w:val="both"/>
        <w:rPr>
          <w:rFonts w:ascii="Times New Roman" w:eastAsia="Times New Roman" w:hAnsi="Times New Roman" w:cs="Times New Roman"/>
          <w:sz w:val="24"/>
          <w:szCs w:val="24"/>
          <w:lang w:eastAsia="hr-HR"/>
        </w:rPr>
      </w:pPr>
      <w:hyperlink r:id="rId7" w:history="1">
        <w:r w:rsidR="00584CE3" w:rsidRPr="00560FA7">
          <w:rPr>
            <w:rStyle w:val="Hiperveza"/>
            <w:rFonts w:ascii="Times New Roman" w:eastAsia="Times New Roman" w:hAnsi="Times New Roman" w:cs="Times New Roman"/>
            <w:sz w:val="24"/>
            <w:szCs w:val="24"/>
            <w:lang w:eastAsia="hr-HR"/>
          </w:rPr>
          <w:t>http://os-vrgorac.skole.hr/pravilnici</w:t>
        </w:r>
      </w:hyperlink>
    </w:p>
    <w:p w:rsidR="00584CE3" w:rsidRDefault="00584CE3" w:rsidP="0071268F">
      <w:pPr>
        <w:spacing w:after="0" w:line="240" w:lineRule="auto"/>
        <w:jc w:val="both"/>
        <w:rPr>
          <w:rFonts w:ascii="Times New Roman" w:eastAsia="Times New Roman" w:hAnsi="Times New Roman" w:cs="Times New Roman"/>
          <w:sz w:val="24"/>
          <w:szCs w:val="24"/>
          <w:lang w:eastAsia="hr-HR"/>
        </w:rPr>
      </w:pPr>
    </w:p>
    <w:p w:rsidR="00171CEA" w:rsidRDefault="00171CEA" w:rsidP="007126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Najkasnije do isteka roka za podnošenje prijave na natječaj, način procjene kandidata te pravni i drugi izvori za pripremu kandidata biti će objavljeni na web stranici škole, poveznica:</w:t>
      </w:r>
    </w:p>
    <w:p w:rsidR="00171CEA" w:rsidRDefault="008919A0" w:rsidP="0071268F">
      <w:pPr>
        <w:spacing w:after="0" w:line="240" w:lineRule="auto"/>
        <w:jc w:val="both"/>
        <w:rPr>
          <w:rFonts w:ascii="Times New Roman" w:eastAsia="Times New Roman" w:hAnsi="Times New Roman" w:cs="Times New Roman"/>
          <w:sz w:val="24"/>
          <w:szCs w:val="24"/>
          <w:lang w:eastAsia="hr-HR"/>
        </w:rPr>
      </w:pPr>
      <w:hyperlink r:id="rId8" w:history="1">
        <w:r w:rsidR="00171CEA" w:rsidRPr="00560FA7">
          <w:rPr>
            <w:rStyle w:val="Hiperveza"/>
            <w:rFonts w:ascii="Times New Roman" w:eastAsia="Times New Roman" w:hAnsi="Times New Roman" w:cs="Times New Roman"/>
            <w:sz w:val="24"/>
            <w:szCs w:val="24"/>
            <w:lang w:eastAsia="hr-HR"/>
          </w:rPr>
          <w:t>http://os-vrgorac.skole.hr/natje_aji</w:t>
        </w:r>
      </w:hyperlink>
    </w:p>
    <w:p w:rsidR="00171CEA" w:rsidRDefault="00171CEA" w:rsidP="0071268F">
      <w:pPr>
        <w:spacing w:after="0" w:line="240" w:lineRule="auto"/>
        <w:jc w:val="both"/>
        <w:rPr>
          <w:rFonts w:ascii="Times New Roman" w:eastAsia="Times New Roman" w:hAnsi="Times New Roman" w:cs="Times New Roman"/>
          <w:sz w:val="24"/>
          <w:szCs w:val="24"/>
          <w:lang w:eastAsia="hr-HR"/>
        </w:rPr>
      </w:pPr>
    </w:p>
    <w:p w:rsidR="00171CEA" w:rsidRDefault="00171CEA" w:rsidP="007126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Poziv kandidatima na procjenu Povjerenstvo za vrednovanje kandidata objavit će na mrežnoj stranici škole i uputiti elektronskom poštom kandidatima, te ukoliko se ne pojave na procjeni smatrat će se da su odustali od prijave na natječaj.</w:t>
      </w:r>
    </w:p>
    <w:p w:rsidR="00171CEA" w:rsidRDefault="00171CEA" w:rsidP="0071268F">
      <w:pPr>
        <w:spacing w:after="0" w:line="240" w:lineRule="auto"/>
        <w:jc w:val="both"/>
        <w:rPr>
          <w:rFonts w:ascii="Times New Roman" w:eastAsia="Times New Roman" w:hAnsi="Times New Roman" w:cs="Times New Roman"/>
          <w:sz w:val="24"/>
          <w:szCs w:val="24"/>
          <w:lang w:eastAsia="hr-HR"/>
        </w:rPr>
      </w:pPr>
    </w:p>
    <w:p w:rsidR="00171CEA" w:rsidRDefault="00171CEA" w:rsidP="007126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Natječaj će se objaviti s danom </w:t>
      </w:r>
      <w:r w:rsidR="00125D8F">
        <w:rPr>
          <w:rFonts w:ascii="Times New Roman" w:eastAsia="Times New Roman" w:hAnsi="Times New Roman" w:cs="Times New Roman"/>
          <w:b/>
          <w:sz w:val="24"/>
          <w:szCs w:val="24"/>
          <w:lang w:eastAsia="hr-HR"/>
        </w:rPr>
        <w:t>2</w:t>
      </w:r>
      <w:r w:rsidR="008919A0">
        <w:rPr>
          <w:rFonts w:ascii="Times New Roman" w:eastAsia="Times New Roman" w:hAnsi="Times New Roman" w:cs="Times New Roman"/>
          <w:b/>
          <w:sz w:val="24"/>
          <w:szCs w:val="24"/>
          <w:lang w:eastAsia="hr-HR"/>
        </w:rPr>
        <w:t>0</w:t>
      </w:r>
      <w:r w:rsidR="00125D8F">
        <w:rPr>
          <w:rFonts w:ascii="Times New Roman" w:eastAsia="Times New Roman" w:hAnsi="Times New Roman" w:cs="Times New Roman"/>
          <w:b/>
          <w:sz w:val="24"/>
          <w:szCs w:val="24"/>
          <w:lang w:eastAsia="hr-HR"/>
        </w:rPr>
        <w:t>.09</w:t>
      </w:r>
      <w:r w:rsidR="00732701">
        <w:rPr>
          <w:rFonts w:ascii="Times New Roman" w:eastAsia="Times New Roman" w:hAnsi="Times New Roman" w:cs="Times New Roman"/>
          <w:b/>
          <w:sz w:val="24"/>
          <w:szCs w:val="24"/>
          <w:lang w:eastAsia="hr-HR"/>
        </w:rPr>
        <w:t>.2023.</w:t>
      </w:r>
      <w:r>
        <w:rPr>
          <w:rFonts w:ascii="Times New Roman" w:eastAsia="Times New Roman" w:hAnsi="Times New Roman" w:cs="Times New Roman"/>
          <w:sz w:val="24"/>
          <w:szCs w:val="24"/>
          <w:lang w:eastAsia="hr-HR"/>
        </w:rPr>
        <w:t xml:space="preserve"> god na web stranicama i oglasnim pločama </w:t>
      </w:r>
      <w:proofErr w:type="spellStart"/>
      <w:r>
        <w:rPr>
          <w:rFonts w:ascii="Times New Roman" w:eastAsia="Times New Roman" w:hAnsi="Times New Roman" w:cs="Times New Roman"/>
          <w:sz w:val="24"/>
          <w:szCs w:val="24"/>
          <w:lang w:eastAsia="hr-HR"/>
        </w:rPr>
        <w:t>Hzz-a</w:t>
      </w:r>
      <w:proofErr w:type="spellEnd"/>
      <w:r>
        <w:rPr>
          <w:rFonts w:ascii="Times New Roman" w:eastAsia="Times New Roman" w:hAnsi="Times New Roman" w:cs="Times New Roman"/>
          <w:sz w:val="24"/>
          <w:szCs w:val="24"/>
          <w:lang w:eastAsia="hr-HR"/>
        </w:rPr>
        <w:t>, te mrežnim stranicama škole, poveznica:</w:t>
      </w:r>
    </w:p>
    <w:p w:rsidR="00171CEA" w:rsidRDefault="008919A0" w:rsidP="0071268F">
      <w:pPr>
        <w:spacing w:after="0" w:line="240" w:lineRule="auto"/>
        <w:jc w:val="both"/>
        <w:rPr>
          <w:rFonts w:ascii="Times New Roman" w:eastAsia="Times New Roman" w:hAnsi="Times New Roman" w:cs="Times New Roman"/>
          <w:sz w:val="24"/>
          <w:szCs w:val="24"/>
          <w:lang w:eastAsia="hr-HR"/>
        </w:rPr>
      </w:pPr>
      <w:hyperlink r:id="rId9" w:history="1">
        <w:r w:rsidR="00171CEA" w:rsidRPr="00560FA7">
          <w:rPr>
            <w:rStyle w:val="Hiperveza"/>
            <w:rFonts w:ascii="Times New Roman" w:eastAsia="Times New Roman" w:hAnsi="Times New Roman" w:cs="Times New Roman"/>
            <w:sz w:val="24"/>
            <w:szCs w:val="24"/>
            <w:lang w:eastAsia="hr-HR"/>
          </w:rPr>
          <w:t>http://os-vrgorac.skole.hr/natje_aji</w:t>
        </w:r>
      </w:hyperlink>
      <w:r w:rsidR="00171CEA">
        <w:rPr>
          <w:rFonts w:ascii="Times New Roman" w:eastAsia="Times New Roman" w:hAnsi="Times New Roman" w:cs="Times New Roman"/>
          <w:sz w:val="24"/>
          <w:szCs w:val="24"/>
          <w:lang w:eastAsia="hr-HR"/>
        </w:rPr>
        <w:t xml:space="preserve">, a krajnji rok prijave je </w:t>
      </w:r>
      <w:r w:rsidR="00125D8F">
        <w:rPr>
          <w:rFonts w:ascii="Times New Roman" w:eastAsia="Times New Roman" w:hAnsi="Times New Roman" w:cs="Times New Roman"/>
          <w:b/>
          <w:sz w:val="24"/>
          <w:szCs w:val="24"/>
          <w:lang w:eastAsia="hr-HR"/>
        </w:rPr>
        <w:t>2</w:t>
      </w:r>
      <w:r>
        <w:rPr>
          <w:rFonts w:ascii="Times New Roman" w:eastAsia="Times New Roman" w:hAnsi="Times New Roman" w:cs="Times New Roman"/>
          <w:b/>
          <w:sz w:val="24"/>
          <w:szCs w:val="24"/>
          <w:lang w:eastAsia="hr-HR"/>
        </w:rPr>
        <w:t>8</w:t>
      </w:r>
      <w:bookmarkStart w:id="0" w:name="_GoBack"/>
      <w:bookmarkEnd w:id="0"/>
      <w:r w:rsidR="00125D8F">
        <w:rPr>
          <w:rFonts w:ascii="Times New Roman" w:eastAsia="Times New Roman" w:hAnsi="Times New Roman" w:cs="Times New Roman"/>
          <w:b/>
          <w:sz w:val="24"/>
          <w:szCs w:val="24"/>
          <w:lang w:eastAsia="hr-HR"/>
        </w:rPr>
        <w:t>.09</w:t>
      </w:r>
      <w:r w:rsidR="00171CEA" w:rsidRPr="00171CEA">
        <w:rPr>
          <w:rFonts w:ascii="Times New Roman" w:eastAsia="Times New Roman" w:hAnsi="Times New Roman" w:cs="Times New Roman"/>
          <w:b/>
          <w:sz w:val="24"/>
          <w:szCs w:val="24"/>
          <w:lang w:eastAsia="hr-HR"/>
        </w:rPr>
        <w:t>.202</w:t>
      </w:r>
      <w:r w:rsidR="00732701">
        <w:rPr>
          <w:rFonts w:ascii="Times New Roman" w:eastAsia="Times New Roman" w:hAnsi="Times New Roman" w:cs="Times New Roman"/>
          <w:b/>
          <w:sz w:val="24"/>
          <w:szCs w:val="24"/>
          <w:lang w:eastAsia="hr-HR"/>
        </w:rPr>
        <w:t>3</w:t>
      </w:r>
      <w:r w:rsidR="00171CEA">
        <w:rPr>
          <w:rFonts w:ascii="Times New Roman" w:eastAsia="Times New Roman" w:hAnsi="Times New Roman" w:cs="Times New Roman"/>
          <w:sz w:val="24"/>
          <w:szCs w:val="24"/>
          <w:lang w:eastAsia="hr-HR"/>
        </w:rPr>
        <w:t>. godine.</w:t>
      </w:r>
    </w:p>
    <w:p w:rsidR="00171CEA" w:rsidRDefault="00171CEA" w:rsidP="0071268F">
      <w:pPr>
        <w:spacing w:after="0" w:line="240" w:lineRule="auto"/>
        <w:jc w:val="both"/>
        <w:rPr>
          <w:rFonts w:ascii="Times New Roman" w:eastAsia="Times New Roman" w:hAnsi="Times New Roman" w:cs="Times New Roman"/>
          <w:sz w:val="24"/>
          <w:szCs w:val="24"/>
          <w:lang w:eastAsia="hr-HR"/>
        </w:rPr>
      </w:pPr>
    </w:p>
    <w:p w:rsidR="00171CEA" w:rsidRDefault="00171CEA" w:rsidP="007126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 rezultatima natječaja kandidati će biti </w:t>
      </w:r>
      <w:r w:rsidR="00AC02A9">
        <w:rPr>
          <w:rFonts w:ascii="Times New Roman" w:eastAsia="Times New Roman" w:hAnsi="Times New Roman" w:cs="Times New Roman"/>
          <w:sz w:val="24"/>
          <w:szCs w:val="24"/>
          <w:lang w:eastAsia="hr-HR"/>
        </w:rPr>
        <w:t>obaviješteni putem mrežnih stranica škole, iznimno ako se na natječaj javi kandidat ili kandidati koji se pozivaju na pravo prednosti pri zapošljavanju prema posebnim propisima sve se kandidate izvješćuje istim tekstom obavijesti o rezultatima natječaja pisanom poštanskom pošiljkom, pri čemu se kandidate  koji se pozivaju na pravo prednosti pri zapošljavanju prema posebnim propisima izvješćuje pisanom preporučenom pošiljkom s povratnicom.</w:t>
      </w:r>
    </w:p>
    <w:p w:rsidR="00171CEA" w:rsidRDefault="00171CEA" w:rsidP="0071268F">
      <w:pPr>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 xml:space="preserve">Podnošenjem prijave na natječaj kandidat daje izričitu privolu Osnovnoj školi </w:t>
      </w:r>
      <w:r w:rsidR="001F446F" w:rsidRPr="001F446F">
        <w:rPr>
          <w:rFonts w:ascii="Times New Roman" w:eastAsia="Times New Roman" w:hAnsi="Times New Roman" w:cs="Times New Roman"/>
          <w:sz w:val="24"/>
          <w:szCs w:val="24"/>
          <w:lang w:eastAsia="hr-HR"/>
        </w:rPr>
        <w:t xml:space="preserve">VRGORAC </w:t>
      </w:r>
      <w:r w:rsidRPr="0071268F">
        <w:rPr>
          <w:rFonts w:ascii="Times New Roman" w:eastAsia="Times New Roman" w:hAnsi="Times New Roman" w:cs="Times New Roman"/>
          <w:sz w:val="24"/>
          <w:szCs w:val="24"/>
          <w:lang w:eastAsia="hr-HR"/>
        </w:rPr>
        <w:t xml:space="preserve">da može prikupljati i obrađivati osobne podatke kandidata iz natječajne dokumentacije u svrhu provedbe natječajnog postupka sukladno odredbama Opće uredbe (EU) 2016/679 o zaštiti osobnih podataka i Zakona o provedbi Opće uredbe o zaštiti podataka (Narodne novine br. 42/18.). </w:t>
      </w: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p>
    <w:p w:rsidR="0071268F" w:rsidRDefault="0071268F" w:rsidP="0071268F">
      <w:pPr>
        <w:spacing w:after="0" w:line="240" w:lineRule="auto"/>
        <w:rPr>
          <w:rFonts w:ascii="Times New Roman" w:eastAsia="Times New Roman" w:hAnsi="Times New Roman" w:cs="Times New Roman"/>
          <w:sz w:val="24"/>
          <w:szCs w:val="24"/>
          <w:lang w:eastAsia="hr-HR"/>
        </w:rPr>
      </w:pPr>
      <w:r w:rsidRPr="0071268F">
        <w:rPr>
          <w:rFonts w:ascii="Times New Roman" w:eastAsia="Times New Roman" w:hAnsi="Times New Roman" w:cs="Times New Roman"/>
          <w:b/>
          <w:sz w:val="24"/>
          <w:szCs w:val="24"/>
          <w:lang w:eastAsia="hr-HR"/>
        </w:rPr>
        <w:t xml:space="preserve">                         </w:t>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sz w:val="24"/>
          <w:szCs w:val="24"/>
          <w:lang w:eastAsia="hr-HR"/>
        </w:rPr>
        <w:t>Ravnatelj</w:t>
      </w:r>
      <w:r w:rsidR="002B520B">
        <w:rPr>
          <w:rFonts w:ascii="Times New Roman" w:eastAsia="Times New Roman" w:hAnsi="Times New Roman" w:cs="Times New Roman"/>
          <w:sz w:val="24"/>
          <w:szCs w:val="24"/>
          <w:lang w:eastAsia="hr-HR"/>
        </w:rPr>
        <w:t>:</w:t>
      </w:r>
    </w:p>
    <w:p w:rsidR="002B520B" w:rsidRPr="0071268F" w:rsidRDefault="002B520B" w:rsidP="0071268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t xml:space="preserve">            Krešimir Kuran</w:t>
      </w:r>
    </w:p>
    <w:p w:rsidR="002B520B" w:rsidRDefault="0071268F" w:rsidP="0071268F">
      <w:pPr>
        <w:spacing w:after="0" w:line="240" w:lineRule="auto"/>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ab/>
      </w:r>
    </w:p>
    <w:p w:rsidR="0071268F" w:rsidRPr="0071268F" w:rsidRDefault="0071268F" w:rsidP="0071268F">
      <w:pPr>
        <w:spacing w:after="0" w:line="240" w:lineRule="auto"/>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ab/>
      </w:r>
      <w:r w:rsidRPr="0071268F">
        <w:rPr>
          <w:rFonts w:ascii="Times New Roman" w:eastAsia="Times New Roman" w:hAnsi="Times New Roman" w:cs="Times New Roman"/>
          <w:sz w:val="24"/>
          <w:szCs w:val="24"/>
          <w:lang w:eastAsia="hr-HR"/>
        </w:rPr>
        <w:tab/>
      </w:r>
      <w:r w:rsidRPr="0071268F">
        <w:rPr>
          <w:rFonts w:ascii="Times New Roman" w:eastAsia="Times New Roman" w:hAnsi="Times New Roman" w:cs="Times New Roman"/>
          <w:sz w:val="24"/>
          <w:szCs w:val="24"/>
          <w:lang w:eastAsia="hr-HR"/>
        </w:rPr>
        <w:tab/>
      </w:r>
      <w:r w:rsidRPr="0071268F">
        <w:rPr>
          <w:rFonts w:ascii="Times New Roman" w:eastAsia="Times New Roman" w:hAnsi="Times New Roman" w:cs="Times New Roman"/>
          <w:sz w:val="24"/>
          <w:szCs w:val="24"/>
          <w:lang w:eastAsia="hr-HR"/>
        </w:rPr>
        <w:tab/>
      </w:r>
      <w:r w:rsidRPr="0071268F">
        <w:rPr>
          <w:rFonts w:ascii="Times New Roman" w:eastAsia="Times New Roman" w:hAnsi="Times New Roman" w:cs="Times New Roman"/>
          <w:sz w:val="24"/>
          <w:szCs w:val="24"/>
          <w:lang w:eastAsia="hr-HR"/>
        </w:rPr>
        <w:tab/>
      </w:r>
      <w:r w:rsidRPr="0071268F">
        <w:rPr>
          <w:rFonts w:ascii="Times New Roman" w:eastAsia="Times New Roman" w:hAnsi="Times New Roman" w:cs="Times New Roman"/>
          <w:sz w:val="24"/>
          <w:szCs w:val="24"/>
          <w:lang w:eastAsia="hr-HR"/>
        </w:rPr>
        <w:tab/>
        <w:t xml:space="preserve">             </w:t>
      </w:r>
    </w:p>
    <w:p w:rsidR="0071268F" w:rsidRPr="0071268F" w:rsidRDefault="0071268F" w:rsidP="0071268F">
      <w:pPr>
        <w:spacing w:after="0" w:line="240" w:lineRule="auto"/>
        <w:ind w:left="-567" w:right="3850" w:firstLine="567"/>
        <w:jc w:val="both"/>
        <w:rPr>
          <w:rFonts w:ascii="Times New Roman" w:eastAsia="Times New Roman" w:hAnsi="Times New Roman" w:cs="Arial"/>
          <w:sz w:val="24"/>
          <w:szCs w:val="24"/>
          <w:lang w:val="de-DE" w:eastAsia="hr-HR"/>
        </w:rPr>
      </w:pPr>
      <w:r w:rsidRPr="0071268F">
        <w:rPr>
          <w:rFonts w:ascii="Times New Roman" w:eastAsia="Times New Roman" w:hAnsi="Times New Roman" w:cs="Arial"/>
          <w:sz w:val="24"/>
          <w:szCs w:val="24"/>
          <w:lang w:val="de-DE" w:eastAsia="hr-HR"/>
        </w:rPr>
        <w:t>KLASA</w:t>
      </w:r>
      <w:r w:rsidR="002B520B">
        <w:rPr>
          <w:rFonts w:ascii="Times New Roman" w:eastAsia="Times New Roman" w:hAnsi="Times New Roman" w:cs="Arial"/>
          <w:sz w:val="24"/>
          <w:szCs w:val="24"/>
          <w:lang w:val="de-DE" w:eastAsia="hr-HR"/>
        </w:rPr>
        <w:t>: 112-04/2</w:t>
      </w:r>
      <w:r w:rsidR="00732701">
        <w:rPr>
          <w:rFonts w:ascii="Times New Roman" w:eastAsia="Times New Roman" w:hAnsi="Times New Roman" w:cs="Arial"/>
          <w:sz w:val="24"/>
          <w:szCs w:val="24"/>
          <w:lang w:val="de-DE" w:eastAsia="hr-HR"/>
        </w:rPr>
        <w:t>3</w:t>
      </w:r>
      <w:r w:rsidR="002B520B">
        <w:rPr>
          <w:rFonts w:ascii="Times New Roman" w:eastAsia="Times New Roman" w:hAnsi="Times New Roman" w:cs="Arial"/>
          <w:sz w:val="24"/>
          <w:szCs w:val="24"/>
          <w:lang w:val="de-DE" w:eastAsia="hr-HR"/>
        </w:rPr>
        <w:t>-01/</w:t>
      </w:r>
      <w:r w:rsidR="00A40E52">
        <w:rPr>
          <w:rFonts w:ascii="Times New Roman" w:eastAsia="Times New Roman" w:hAnsi="Times New Roman" w:cs="Arial"/>
          <w:sz w:val="24"/>
          <w:szCs w:val="24"/>
          <w:lang w:val="de-DE" w:eastAsia="hr-HR"/>
        </w:rPr>
        <w:t>07</w:t>
      </w:r>
    </w:p>
    <w:p w:rsidR="0071268F" w:rsidRPr="0071268F" w:rsidRDefault="0071268F" w:rsidP="0071268F">
      <w:pPr>
        <w:spacing w:after="0" w:line="240" w:lineRule="auto"/>
        <w:ind w:left="-567" w:right="3850" w:firstLine="567"/>
        <w:jc w:val="both"/>
        <w:rPr>
          <w:rFonts w:ascii="Times New Roman" w:eastAsia="Times New Roman" w:hAnsi="Times New Roman" w:cs="Arial"/>
          <w:sz w:val="24"/>
          <w:szCs w:val="24"/>
          <w:u w:val="single"/>
          <w:lang w:val="de-DE" w:eastAsia="hr-HR"/>
        </w:rPr>
      </w:pPr>
      <w:r w:rsidRPr="0071268F">
        <w:rPr>
          <w:rFonts w:ascii="Times New Roman" w:eastAsia="Times New Roman" w:hAnsi="Times New Roman" w:cs="Arial"/>
          <w:sz w:val="24"/>
          <w:szCs w:val="24"/>
          <w:lang w:val="de-DE" w:eastAsia="hr-HR"/>
        </w:rPr>
        <w:t xml:space="preserve">URBROJ: </w:t>
      </w:r>
      <w:r w:rsidR="002B520B">
        <w:rPr>
          <w:rFonts w:ascii="Times New Roman" w:eastAsia="Times New Roman" w:hAnsi="Times New Roman" w:cs="Arial"/>
          <w:sz w:val="24"/>
          <w:szCs w:val="24"/>
          <w:lang w:val="de-DE" w:eastAsia="hr-HR"/>
        </w:rPr>
        <w:t>2181-306-2</w:t>
      </w:r>
      <w:r w:rsidR="00732701">
        <w:rPr>
          <w:rFonts w:ascii="Times New Roman" w:eastAsia="Times New Roman" w:hAnsi="Times New Roman" w:cs="Arial"/>
          <w:sz w:val="24"/>
          <w:szCs w:val="24"/>
          <w:lang w:val="de-DE" w:eastAsia="hr-HR"/>
        </w:rPr>
        <w:t>3</w:t>
      </w:r>
      <w:r w:rsidR="002B520B">
        <w:rPr>
          <w:rFonts w:ascii="Times New Roman" w:eastAsia="Times New Roman" w:hAnsi="Times New Roman" w:cs="Arial"/>
          <w:sz w:val="24"/>
          <w:szCs w:val="24"/>
          <w:lang w:val="de-DE" w:eastAsia="hr-HR"/>
        </w:rPr>
        <w:t>-04</w:t>
      </w:r>
    </w:p>
    <w:p w:rsidR="00847046" w:rsidRPr="001F446F" w:rsidRDefault="00D65E20" w:rsidP="001F446F">
      <w:pPr>
        <w:spacing w:after="0" w:line="240" w:lineRule="auto"/>
        <w:rPr>
          <w:sz w:val="24"/>
          <w:szCs w:val="24"/>
        </w:rPr>
      </w:pPr>
      <w:r>
        <w:rPr>
          <w:sz w:val="24"/>
          <w:szCs w:val="24"/>
        </w:rPr>
        <w:t xml:space="preserve">Vrgorac, </w:t>
      </w:r>
      <w:r w:rsidR="00125D8F">
        <w:rPr>
          <w:sz w:val="24"/>
          <w:szCs w:val="24"/>
        </w:rPr>
        <w:t>20.09</w:t>
      </w:r>
      <w:r w:rsidR="00732701">
        <w:rPr>
          <w:sz w:val="24"/>
          <w:szCs w:val="24"/>
        </w:rPr>
        <w:t>.2023</w:t>
      </w:r>
      <w:r>
        <w:rPr>
          <w:sz w:val="24"/>
          <w:szCs w:val="24"/>
        </w:rPr>
        <w:t>.</w:t>
      </w:r>
    </w:p>
    <w:sectPr w:rsidR="00847046" w:rsidRPr="001F44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864307"/>
    <w:multiLevelType w:val="hybridMultilevel"/>
    <w:tmpl w:val="215E9ECC"/>
    <w:lvl w:ilvl="0" w:tplc="7ED8A9FE">
      <w:start w:val="40"/>
      <w:numFmt w:val="bullet"/>
      <w:lvlText w:val="-"/>
      <w:lvlJc w:val="left"/>
      <w:pPr>
        <w:ind w:left="525" w:hanging="360"/>
      </w:pPr>
      <w:rPr>
        <w:rFonts w:ascii="Times New Roman" w:eastAsia="Times New Roman" w:hAnsi="Times New Roman" w:cs="Times New Roman" w:hint="default"/>
      </w:rPr>
    </w:lvl>
    <w:lvl w:ilvl="1" w:tplc="041A0003">
      <w:start w:val="1"/>
      <w:numFmt w:val="bullet"/>
      <w:lvlText w:val="o"/>
      <w:lvlJc w:val="left"/>
      <w:pPr>
        <w:ind w:left="1245" w:hanging="360"/>
      </w:pPr>
      <w:rPr>
        <w:rFonts w:ascii="Courier New" w:hAnsi="Courier New" w:cs="Courier New" w:hint="default"/>
      </w:rPr>
    </w:lvl>
    <w:lvl w:ilvl="2" w:tplc="041A0005">
      <w:start w:val="1"/>
      <w:numFmt w:val="bullet"/>
      <w:lvlText w:val=""/>
      <w:lvlJc w:val="left"/>
      <w:pPr>
        <w:ind w:left="1965" w:hanging="360"/>
      </w:pPr>
      <w:rPr>
        <w:rFonts w:ascii="Wingdings" w:hAnsi="Wingdings" w:hint="default"/>
      </w:rPr>
    </w:lvl>
    <w:lvl w:ilvl="3" w:tplc="041A0001">
      <w:start w:val="1"/>
      <w:numFmt w:val="bullet"/>
      <w:lvlText w:val=""/>
      <w:lvlJc w:val="left"/>
      <w:pPr>
        <w:ind w:left="2685" w:hanging="360"/>
      </w:pPr>
      <w:rPr>
        <w:rFonts w:ascii="Symbol" w:hAnsi="Symbol" w:hint="default"/>
      </w:rPr>
    </w:lvl>
    <w:lvl w:ilvl="4" w:tplc="041A0003">
      <w:start w:val="1"/>
      <w:numFmt w:val="bullet"/>
      <w:lvlText w:val="o"/>
      <w:lvlJc w:val="left"/>
      <w:pPr>
        <w:ind w:left="3405" w:hanging="360"/>
      </w:pPr>
      <w:rPr>
        <w:rFonts w:ascii="Courier New" w:hAnsi="Courier New" w:cs="Courier New" w:hint="default"/>
      </w:rPr>
    </w:lvl>
    <w:lvl w:ilvl="5" w:tplc="041A0005">
      <w:start w:val="1"/>
      <w:numFmt w:val="bullet"/>
      <w:lvlText w:val=""/>
      <w:lvlJc w:val="left"/>
      <w:pPr>
        <w:ind w:left="4125" w:hanging="360"/>
      </w:pPr>
      <w:rPr>
        <w:rFonts w:ascii="Wingdings" w:hAnsi="Wingdings" w:hint="default"/>
      </w:rPr>
    </w:lvl>
    <w:lvl w:ilvl="6" w:tplc="041A0001">
      <w:start w:val="1"/>
      <w:numFmt w:val="bullet"/>
      <w:lvlText w:val=""/>
      <w:lvlJc w:val="left"/>
      <w:pPr>
        <w:ind w:left="4845" w:hanging="360"/>
      </w:pPr>
      <w:rPr>
        <w:rFonts w:ascii="Symbol" w:hAnsi="Symbol" w:hint="default"/>
      </w:rPr>
    </w:lvl>
    <w:lvl w:ilvl="7" w:tplc="041A0003">
      <w:start w:val="1"/>
      <w:numFmt w:val="bullet"/>
      <w:lvlText w:val="o"/>
      <w:lvlJc w:val="left"/>
      <w:pPr>
        <w:ind w:left="5565" w:hanging="360"/>
      </w:pPr>
      <w:rPr>
        <w:rFonts w:ascii="Courier New" w:hAnsi="Courier New" w:cs="Courier New" w:hint="default"/>
      </w:rPr>
    </w:lvl>
    <w:lvl w:ilvl="8" w:tplc="041A0005">
      <w:start w:val="1"/>
      <w:numFmt w:val="bullet"/>
      <w:lvlText w:val=""/>
      <w:lvlJc w:val="left"/>
      <w:pPr>
        <w:ind w:left="6285" w:hanging="360"/>
      </w:pPr>
      <w:rPr>
        <w:rFonts w:ascii="Wingdings" w:hAnsi="Wingdings" w:hint="default"/>
      </w:rPr>
    </w:lvl>
  </w:abstractNum>
  <w:abstractNum w:abstractNumId="1" w15:restartNumberingAfterBreak="0">
    <w:nsid w:val="77F848EC"/>
    <w:multiLevelType w:val="hybridMultilevel"/>
    <w:tmpl w:val="E782F0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68F"/>
    <w:rsid w:val="00016232"/>
    <w:rsid w:val="000D281D"/>
    <w:rsid w:val="00125D8F"/>
    <w:rsid w:val="00171CEA"/>
    <w:rsid w:val="001E499B"/>
    <w:rsid w:val="001F446F"/>
    <w:rsid w:val="002B520B"/>
    <w:rsid w:val="003F6CCB"/>
    <w:rsid w:val="00584CE3"/>
    <w:rsid w:val="005C5DE7"/>
    <w:rsid w:val="006351BE"/>
    <w:rsid w:val="006C6C39"/>
    <w:rsid w:val="0071268F"/>
    <w:rsid w:val="007249CF"/>
    <w:rsid w:val="00732701"/>
    <w:rsid w:val="008154B3"/>
    <w:rsid w:val="00847046"/>
    <w:rsid w:val="008919A0"/>
    <w:rsid w:val="008F2D3F"/>
    <w:rsid w:val="00A40E52"/>
    <w:rsid w:val="00AC02A9"/>
    <w:rsid w:val="00B662E6"/>
    <w:rsid w:val="00CB738B"/>
    <w:rsid w:val="00D05A06"/>
    <w:rsid w:val="00D15650"/>
    <w:rsid w:val="00D65E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969DE"/>
  <w15:chartTrackingRefBased/>
  <w15:docId w15:val="{0961A2FE-37C1-4777-8E31-CDE91D48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71268F"/>
    <w:rPr>
      <w:color w:val="0563C1" w:themeColor="hyperlink"/>
      <w:u w:val="single"/>
    </w:rPr>
  </w:style>
  <w:style w:type="character" w:styleId="Nerijeenospominjanje">
    <w:name w:val="Unresolved Mention"/>
    <w:basedOn w:val="Zadanifontodlomka"/>
    <w:uiPriority w:val="99"/>
    <w:semiHidden/>
    <w:unhideWhenUsed/>
    <w:rsid w:val="0071268F"/>
    <w:rPr>
      <w:color w:val="605E5C"/>
      <w:shd w:val="clear" w:color="auto" w:fill="E1DFDD"/>
    </w:rPr>
  </w:style>
  <w:style w:type="paragraph" w:styleId="Odlomakpopisa">
    <w:name w:val="List Paragraph"/>
    <w:basedOn w:val="Normal"/>
    <w:uiPriority w:val="34"/>
    <w:qFormat/>
    <w:rsid w:val="00584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268769">
      <w:bodyDiv w:val="1"/>
      <w:marLeft w:val="0"/>
      <w:marRight w:val="0"/>
      <w:marTop w:val="0"/>
      <w:marBottom w:val="0"/>
      <w:divBdr>
        <w:top w:val="none" w:sz="0" w:space="0" w:color="auto"/>
        <w:left w:val="none" w:sz="0" w:space="0" w:color="auto"/>
        <w:bottom w:val="none" w:sz="0" w:space="0" w:color="auto"/>
        <w:right w:val="none" w:sz="0" w:space="0" w:color="auto"/>
      </w:divBdr>
    </w:div>
    <w:div w:id="1593657688">
      <w:bodyDiv w:val="1"/>
      <w:marLeft w:val="0"/>
      <w:marRight w:val="0"/>
      <w:marTop w:val="0"/>
      <w:marBottom w:val="0"/>
      <w:divBdr>
        <w:top w:val="none" w:sz="0" w:space="0" w:color="auto"/>
        <w:left w:val="none" w:sz="0" w:space="0" w:color="auto"/>
        <w:bottom w:val="none" w:sz="0" w:space="0" w:color="auto"/>
        <w:right w:val="none" w:sz="0" w:space="0" w:color="auto"/>
      </w:divBdr>
    </w:div>
    <w:div w:id="168351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rgorac.skole.hr/natje_aji" TargetMode="External"/><Relationship Id="rId3" Type="http://schemas.openxmlformats.org/officeDocument/2006/relationships/settings" Target="settings.xml"/><Relationship Id="rId7" Type="http://schemas.openxmlformats.org/officeDocument/2006/relationships/hyperlink" Target="http://os-vrgorac.skole.hr/pravilni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11" Type="http://schemas.openxmlformats.org/officeDocument/2006/relationships/theme" Target="theme/theme1.xml"/><Relationship Id="rId5" Type="http://schemas.openxmlformats.org/officeDocument/2006/relationships/hyperlink" Target="https://branitelji.gov.hr/UserDocsImages/dokumenti/Nikola/popis%20dokaza%20za%20ostvarivanje%20prava%20prednosti%20pri%20zapo%C5%A1ljavanju-%20ZOHBDR%202021.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s-vrgorac.skole.hr/natje_aj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1181</Words>
  <Characters>6735</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Šeremet</dc:creator>
  <cp:keywords/>
  <dc:description/>
  <cp:lastModifiedBy>Ivana Šeremet</cp:lastModifiedBy>
  <cp:revision>4</cp:revision>
  <cp:lastPrinted>2023-03-03T08:42:00Z</cp:lastPrinted>
  <dcterms:created xsi:type="dcterms:W3CDTF">2023-09-20T08:48:00Z</dcterms:created>
  <dcterms:modified xsi:type="dcterms:W3CDTF">2023-09-20T09:42:00Z</dcterms:modified>
</cp:coreProperties>
</file>